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26" w:rsidRDefault="00F61426" w:rsidP="008A1305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D93A88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  <w:b/>
        </w:rPr>
        <w:t xml:space="preserve"> </w:t>
      </w:r>
      <w:r w:rsidRPr="00D93A88">
        <w:rPr>
          <w:rFonts w:ascii="Palatino Linotype" w:hAnsi="Palatino Linotype" w:cs="Arial"/>
          <w:b/>
        </w:rPr>
        <w:t xml:space="preserve">QUE FORMULA </w:t>
      </w:r>
      <w:r w:rsidRPr="00637892">
        <w:rPr>
          <w:rFonts w:ascii="Palatino Linotype" w:hAnsi="Palatino Linotype" w:cs="Arial"/>
          <w:b/>
          <w:szCs w:val="22"/>
        </w:rPr>
        <w:t>LA COMISIONADA EVA ABAID YAPUR</w:t>
      </w:r>
      <w:r w:rsidRPr="00D93A88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</w:t>
      </w:r>
      <w:r w:rsidRPr="00E42755">
        <w:rPr>
          <w:rFonts w:ascii="Palatino Linotype" w:hAnsi="Palatino Linotype" w:cs="Arial"/>
          <w:b/>
        </w:rPr>
        <w:t xml:space="preserve">DATOS PERSONALES DEL ESTADO DE MÉXICO Y MUNICIPIOS, EN LA </w:t>
      </w:r>
      <w:r w:rsidR="00975378">
        <w:rPr>
          <w:rFonts w:ascii="Palatino Linotype" w:hAnsi="Palatino Linotype" w:cs="Arial"/>
          <w:b/>
        </w:rPr>
        <w:t>OCTAVA</w:t>
      </w:r>
      <w:r>
        <w:rPr>
          <w:rFonts w:ascii="Palatino Linotype" w:hAnsi="Palatino Linotype" w:cs="Arial"/>
          <w:b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SESIÓN ORDINARIA DE </w:t>
      </w:r>
      <w:r w:rsidR="00975378">
        <w:rPr>
          <w:rFonts w:ascii="Palatino Linotype" w:hAnsi="Palatino Linotype" w:cs="Arial"/>
          <w:b/>
        </w:rPr>
        <w:t xml:space="preserve">VEINTISIETE </w:t>
      </w:r>
      <w:r>
        <w:rPr>
          <w:rFonts w:ascii="Palatino Linotype" w:hAnsi="Palatino Linotype" w:cs="Arial"/>
          <w:b/>
        </w:rPr>
        <w:t xml:space="preserve">DE </w:t>
      </w:r>
      <w:r w:rsidR="00975378">
        <w:rPr>
          <w:rFonts w:ascii="Palatino Linotype" w:hAnsi="Palatino Linotype" w:cs="Arial"/>
          <w:b/>
        </w:rPr>
        <w:t xml:space="preserve">FEBRERO </w:t>
      </w:r>
      <w:r w:rsidRPr="00E42755">
        <w:rPr>
          <w:rFonts w:ascii="Palatino Linotype" w:hAnsi="Palatino Linotype" w:cs="Arial"/>
          <w:b/>
        </w:rPr>
        <w:t>D</w:t>
      </w:r>
      <w:r>
        <w:rPr>
          <w:rFonts w:ascii="Palatino Linotype" w:hAnsi="Palatino Linotype" w:cs="Arial"/>
          <w:b/>
        </w:rPr>
        <w:t>E DOS MIL DIECI</w:t>
      </w:r>
      <w:r w:rsidR="00975378">
        <w:rPr>
          <w:rFonts w:ascii="Palatino Linotype" w:hAnsi="Palatino Linotype" w:cs="Arial"/>
          <w:b/>
        </w:rPr>
        <w:t>NUEVE</w:t>
      </w:r>
      <w:r w:rsidRPr="00E42755">
        <w:rPr>
          <w:rFonts w:ascii="Palatino Linotype" w:hAnsi="Palatino Linotype" w:cs="Arial"/>
          <w:b/>
        </w:rPr>
        <w:t xml:space="preserve">, EN EL RECURSO DE REVISIÓN </w:t>
      </w:r>
      <w:r w:rsidR="00975378">
        <w:rPr>
          <w:rFonts w:ascii="Palatino Linotype" w:eastAsia="Calibri" w:hAnsi="Palatino Linotype" w:cs="Arial"/>
          <w:b/>
          <w:color w:val="000000"/>
        </w:rPr>
        <w:t>04739</w:t>
      </w:r>
      <w:r w:rsidRPr="00E42755">
        <w:rPr>
          <w:rFonts w:ascii="Palatino Linotype" w:eastAsia="Calibri" w:hAnsi="Palatino Linotype" w:cs="Arial"/>
          <w:b/>
          <w:color w:val="000000"/>
        </w:rPr>
        <w:t>/INFOEM/IP/RR/201</w:t>
      </w:r>
      <w:r w:rsidR="002C0FF6">
        <w:rPr>
          <w:rFonts w:ascii="Palatino Linotype" w:eastAsia="Calibri" w:hAnsi="Palatino Linotype" w:cs="Arial"/>
          <w:b/>
          <w:color w:val="000000"/>
        </w:rPr>
        <w:t>8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F61426" w:rsidRDefault="00F61426" w:rsidP="008A13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Con fundamento en lo dispuesto por el artículo 14, fracciones X y XI del Reglamento Interior del Instituto de Transparencia, Acceso a la Información Pública y Protección de Datos Personales del Estado de México y Municipios, </w:t>
      </w:r>
      <w:r w:rsidRPr="00E42755">
        <w:rPr>
          <w:rFonts w:ascii="Palatino Linotype" w:hAnsi="Palatino Linotype" w:cs="Arial"/>
        </w:rPr>
        <w:t>la</w:t>
      </w:r>
      <w:r>
        <w:rPr>
          <w:rFonts w:ascii="Palatino Linotype" w:hAnsi="Palatino Linotype" w:cs="Arial"/>
        </w:rPr>
        <w:t xml:space="preserve">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>EVA ABAID YAPUR</w:t>
      </w:r>
      <w:r>
        <w:rPr>
          <w:rFonts w:ascii="Palatino Linotype" w:hAnsi="Palatino Linotype" w:cs="Arial"/>
          <w:b/>
        </w:rPr>
        <w:t>,</w:t>
      </w:r>
      <w:r w:rsidRPr="00E42755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emite</w:t>
      </w:r>
      <w:r w:rsidRPr="00E42755"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="00975378">
        <w:rPr>
          <w:rFonts w:ascii="Palatino Linotype" w:eastAsia="Calibri" w:hAnsi="Palatino Linotype" w:cs="Arial"/>
          <w:b/>
          <w:color w:val="000000"/>
        </w:rPr>
        <w:t>04739</w:t>
      </w:r>
      <w:r w:rsidR="002C0FF6">
        <w:rPr>
          <w:rFonts w:ascii="Palatino Linotype" w:eastAsia="Calibri" w:hAnsi="Palatino Linotype" w:cs="Arial"/>
          <w:b/>
          <w:color w:val="000000"/>
        </w:rPr>
        <w:t>/INFOEM/IP/RR/2018</w:t>
      </w:r>
      <w:r w:rsidRPr="00E42755">
        <w:rPr>
          <w:rFonts w:ascii="Palatino Linotype" w:hAnsi="Palatino Linotype" w:cs="Arial"/>
        </w:rPr>
        <w:t xml:space="preserve">, pronunciada por el Pleno de este Instituto ante el </w:t>
      </w:r>
      <w:r>
        <w:rPr>
          <w:rFonts w:ascii="Palatino Linotype" w:hAnsi="Palatino Linotype" w:cs="Arial"/>
        </w:rPr>
        <w:t>proyecto presentado por el Comisionado</w:t>
      </w:r>
      <w:r w:rsidRPr="00E42755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  <w:lang w:val="es-ES_tradnl"/>
        </w:rPr>
        <w:t>JAVIER MARTÍNEZ CRUZ</w:t>
      </w:r>
      <w:r w:rsidRPr="00E42755">
        <w:rPr>
          <w:rFonts w:ascii="Palatino Linotype" w:hAnsi="Palatino Linotype" w:cs="Arial"/>
          <w:b/>
        </w:rPr>
        <w:t>,</w:t>
      </w:r>
      <w:r w:rsidR="002C2258">
        <w:rPr>
          <w:rFonts w:ascii="Palatino Linotype" w:hAnsi="Palatino Linotype" w:cs="Arial"/>
        </w:rPr>
        <w:t xml:space="preserve"> que es del tenor siguiente.</w:t>
      </w:r>
    </w:p>
    <w:p w:rsidR="00F61426" w:rsidRDefault="00F61426" w:rsidP="008A1305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E42755">
        <w:rPr>
          <w:rFonts w:ascii="Palatino Linotype" w:hAnsi="Palatino Linotype"/>
        </w:rPr>
        <w:t xml:space="preserve">Es de </w:t>
      </w:r>
      <w:r>
        <w:rPr>
          <w:rFonts w:ascii="Palatino Linotype" w:hAnsi="Palatino Linotype"/>
        </w:rPr>
        <w:t>destacar, que la suscrita comparte</w:t>
      </w:r>
      <w:r w:rsidRPr="00E42755">
        <w:rPr>
          <w:rFonts w:ascii="Palatino Linotype" w:hAnsi="Palatino Linotype"/>
        </w:rPr>
        <w:t xml:space="preserve"> las razones que motivaron la emisión del recurso de revisión en comento; empero,</w:t>
      </w:r>
      <w:r>
        <w:rPr>
          <w:rFonts w:ascii="Palatino Linotype" w:hAnsi="Palatino Linotype"/>
        </w:rPr>
        <w:t xml:space="preserve"> </w:t>
      </w:r>
      <w:r w:rsidR="006263F2">
        <w:rPr>
          <w:rFonts w:ascii="Palatino Linotype" w:hAnsi="Palatino Linotype"/>
        </w:rPr>
        <w:t>estimo</w:t>
      </w:r>
      <w:r w:rsidRPr="00E42755">
        <w:rPr>
          <w:rFonts w:ascii="Palatino Linotype" w:hAnsi="Palatino Linotype"/>
        </w:rPr>
        <w:t xml:space="preserve"> necesario precisar algunas consideraciones de hecho y de derecho, respecto de</w:t>
      </w:r>
      <w:r>
        <w:rPr>
          <w:rFonts w:ascii="Palatino Linotype" w:hAnsi="Palatino Linotype"/>
        </w:rPr>
        <w:t xml:space="preserve">l sentido de </w:t>
      </w:r>
      <w:r w:rsidRPr="00E42755">
        <w:rPr>
          <w:rFonts w:ascii="Palatino Linotype" w:hAnsi="Palatino Linotype"/>
        </w:rPr>
        <w:t>la resolución correspondiente.</w:t>
      </w:r>
    </w:p>
    <w:p w:rsidR="00F61426" w:rsidRPr="002C0FF6" w:rsidRDefault="002C2258" w:rsidP="008A1305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i/>
          <w:sz w:val="22"/>
        </w:rPr>
      </w:pPr>
      <w:r>
        <w:rPr>
          <w:rFonts w:ascii="Palatino Linotype" w:hAnsi="Palatino Linotype"/>
        </w:rPr>
        <w:t>Así</w:t>
      </w:r>
      <w:r w:rsidR="00F61426" w:rsidRPr="00E42755">
        <w:rPr>
          <w:rFonts w:ascii="Palatino Linotype" w:hAnsi="Palatino Linotype"/>
        </w:rPr>
        <w:t xml:space="preserve">, tal y como quedó debidamente asentado en la resolución materia del presente voto, </w:t>
      </w:r>
      <w:r w:rsidR="008A1305">
        <w:rPr>
          <w:rFonts w:ascii="Palatino Linotype" w:hAnsi="Palatino Linotype"/>
        </w:rPr>
        <w:t>la particular</w:t>
      </w:r>
      <w:r w:rsidR="00F61426">
        <w:rPr>
          <w:rFonts w:ascii="Palatino Linotype" w:hAnsi="Palatino Linotype"/>
          <w:b/>
        </w:rPr>
        <w:t xml:space="preserve"> </w:t>
      </w:r>
      <w:r w:rsidR="00F61426">
        <w:rPr>
          <w:rFonts w:ascii="Palatino Linotype" w:hAnsi="Palatino Linotype"/>
        </w:rPr>
        <w:t>solicitó</w:t>
      </w:r>
      <w:r w:rsidR="00F61426" w:rsidRPr="008162B0">
        <w:rPr>
          <w:rFonts w:ascii="Palatino Linotype" w:hAnsi="Palatino Linotype"/>
        </w:rPr>
        <w:t xml:space="preserve"> de</w:t>
      </w:r>
      <w:r w:rsidR="00975378">
        <w:rPr>
          <w:rFonts w:ascii="Palatino Linotype" w:hAnsi="Palatino Linotype"/>
        </w:rPr>
        <w:t xml:space="preserve"> la </w:t>
      </w:r>
      <w:r w:rsidR="00975378" w:rsidRPr="00975378">
        <w:rPr>
          <w:rFonts w:ascii="Palatino Linotype" w:hAnsi="Palatino Linotype"/>
          <w:b/>
        </w:rPr>
        <w:t>Universidad Politécnica del Valle de Toluca</w:t>
      </w:r>
      <w:r w:rsidR="002C0FF6">
        <w:rPr>
          <w:rFonts w:ascii="Palatino Linotype" w:hAnsi="Palatino Linotype"/>
        </w:rPr>
        <w:t xml:space="preserve">, en lo sucesivo </w:t>
      </w:r>
      <w:r w:rsidR="002C0FF6">
        <w:rPr>
          <w:rFonts w:ascii="Palatino Linotype" w:hAnsi="Palatino Linotype"/>
          <w:b/>
        </w:rPr>
        <w:t>EL</w:t>
      </w:r>
      <w:r w:rsidR="002C0FF6">
        <w:rPr>
          <w:rFonts w:ascii="Palatino Linotype" w:hAnsi="Palatino Linotype"/>
        </w:rPr>
        <w:t xml:space="preserve"> </w:t>
      </w:r>
      <w:r w:rsidR="00F61426" w:rsidRPr="008162B0">
        <w:rPr>
          <w:rFonts w:ascii="Palatino Linotype" w:hAnsi="Palatino Linotype"/>
          <w:b/>
        </w:rPr>
        <w:t>SUJETO OBLIGADO</w:t>
      </w:r>
      <w:r w:rsidR="002C0FF6">
        <w:rPr>
          <w:rFonts w:ascii="Palatino Linotype" w:hAnsi="Palatino Linotype"/>
          <w:b/>
        </w:rPr>
        <w:t xml:space="preserve">, </w:t>
      </w:r>
      <w:r w:rsidR="002C0FF6">
        <w:rPr>
          <w:rFonts w:ascii="Palatino Linotype" w:hAnsi="Palatino Linotype"/>
        </w:rPr>
        <w:t>“</w:t>
      </w:r>
      <w:r w:rsidR="00975378" w:rsidRPr="00975378">
        <w:rPr>
          <w:rFonts w:ascii="Palatino Linotype" w:hAnsi="Palatino Linotype"/>
          <w:i/>
          <w:sz w:val="22"/>
        </w:rPr>
        <w:t>¿Porque la universidad suscribe contratos por período de tiempo y no indeterminados?</w:t>
      </w:r>
      <w:r w:rsidR="002C0FF6">
        <w:rPr>
          <w:rFonts w:ascii="Palatino Linotype" w:hAnsi="Palatino Linotype"/>
          <w:i/>
          <w:sz w:val="22"/>
        </w:rPr>
        <w:t>” (Sic)</w:t>
      </w:r>
    </w:p>
    <w:p w:rsidR="004343CF" w:rsidRDefault="00F61426" w:rsidP="008A13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162B0">
        <w:rPr>
          <w:rFonts w:ascii="Palatino Linotype" w:hAnsi="Palatino Linotype" w:cs="Arial"/>
        </w:rPr>
        <w:lastRenderedPageBreak/>
        <w:t xml:space="preserve">En </w:t>
      </w:r>
      <w:r w:rsidRPr="002C2F04">
        <w:rPr>
          <w:rFonts w:ascii="Palatino Linotype" w:hAnsi="Palatino Linotype"/>
        </w:rPr>
        <w:t>respuesta</w:t>
      </w:r>
      <w:r w:rsidRPr="008162B0">
        <w:rPr>
          <w:rFonts w:ascii="Palatino Linotype" w:hAnsi="Palatino Linotype" w:cs="Arial"/>
        </w:rPr>
        <w:t xml:space="preserve">, </w:t>
      </w:r>
      <w:r w:rsidRPr="008162B0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manifestó </w:t>
      </w:r>
      <w:r w:rsidR="009D638D">
        <w:rPr>
          <w:rFonts w:ascii="Palatino Linotype" w:hAnsi="Palatino Linotype" w:cs="Arial"/>
        </w:rPr>
        <w:t xml:space="preserve">que </w:t>
      </w:r>
      <w:r w:rsidR="009D638D" w:rsidRPr="009D638D">
        <w:rPr>
          <w:rFonts w:ascii="Palatino Linotype" w:hAnsi="Palatino Linotype" w:cs="Arial"/>
        </w:rPr>
        <w:t xml:space="preserve">el solicitante </w:t>
      </w:r>
      <w:r w:rsidR="009D638D">
        <w:rPr>
          <w:rFonts w:ascii="Palatino Linotype" w:hAnsi="Palatino Linotype" w:cs="Arial"/>
        </w:rPr>
        <w:t>realiz</w:t>
      </w:r>
      <w:r w:rsidR="00EC1A1B">
        <w:rPr>
          <w:rFonts w:ascii="Palatino Linotype" w:hAnsi="Palatino Linotype" w:cs="Arial"/>
        </w:rPr>
        <w:t>ó</w:t>
      </w:r>
      <w:r w:rsidR="009D638D" w:rsidRPr="009D638D">
        <w:rPr>
          <w:rFonts w:ascii="Palatino Linotype" w:hAnsi="Palatino Linotype" w:cs="Arial"/>
        </w:rPr>
        <w:t xml:space="preserve"> opiniones, aseveraciones y cuestionamientos subjetivos que nada tiene que ver con el acceso a la información, toda vez que el Sujeto Obligado no está obligado a remitir lo requerido, ya que el acceso a la información se encamina primordialmente a permitir el acceso a datos, registros y todo tipo de información pública que conste en documentos, sea generada o se encuentre en posesión de las autoridades y que el solicitante está haciendo en su solicitud es lo referente al derecho de petición, el cual es la pretensión del particular que consiste generalmente en obligar al Sujeto Obligado a que proceda en el sentido de contestar lo solicitado, por lo que esta sólo puede proporcionar lo que obra en sus archivos, y que no cuenta con la información solicitada que obre en algún documento para dar atención a la solicitud</w:t>
      </w:r>
      <w:r w:rsidR="009D638D">
        <w:rPr>
          <w:rFonts w:ascii="Palatino Linotype" w:hAnsi="Palatino Linotype" w:cs="Arial"/>
        </w:rPr>
        <w:t xml:space="preserve">. </w:t>
      </w:r>
    </w:p>
    <w:p w:rsidR="00F61426" w:rsidRPr="002C2258" w:rsidRDefault="00F61426" w:rsidP="008A1305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Inconforme con la respuesta </w:t>
      </w:r>
      <w:r>
        <w:rPr>
          <w:rFonts w:ascii="Palatino Linotype" w:hAnsi="Palatino Linotype" w:cs="Arial"/>
          <w:b/>
        </w:rPr>
        <w:t>L</w:t>
      </w:r>
      <w:r w:rsidR="002F3283">
        <w:rPr>
          <w:rFonts w:ascii="Palatino Linotype" w:hAnsi="Palatino Linotype" w:cs="Arial"/>
          <w:b/>
        </w:rPr>
        <w:t>A</w:t>
      </w:r>
      <w:r>
        <w:rPr>
          <w:rFonts w:ascii="Palatino Linotype" w:hAnsi="Palatino Linotype" w:cs="Arial"/>
          <w:b/>
        </w:rPr>
        <w:t xml:space="preserve"> RECURRENTE, </w:t>
      </w:r>
      <w:r>
        <w:rPr>
          <w:rFonts w:ascii="Palatino Linotype" w:hAnsi="Palatino Linotype" w:cs="Arial"/>
        </w:rPr>
        <w:t>interpuso el recurso de revisión de mérito a través del cual señaló</w:t>
      </w:r>
      <w:r w:rsidR="002F3283">
        <w:rPr>
          <w:rFonts w:ascii="Palatino Linotype" w:hAnsi="Palatino Linotype" w:cs="Arial"/>
        </w:rPr>
        <w:t xml:space="preserve"> como </w:t>
      </w:r>
      <w:r w:rsidRPr="002C2258">
        <w:rPr>
          <w:rFonts w:ascii="Palatino Linotype" w:hAnsi="Palatino Linotype" w:cs="Arial"/>
        </w:rPr>
        <w:t>Acto Impugnado:</w:t>
      </w:r>
    </w:p>
    <w:p w:rsidR="00F61426" w:rsidRPr="0053237D" w:rsidRDefault="00F61426" w:rsidP="008A1305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53237D">
        <w:rPr>
          <w:rFonts w:ascii="Palatino Linotype" w:hAnsi="Palatino Linotype" w:cs="Arial"/>
          <w:i/>
          <w:sz w:val="22"/>
          <w:szCs w:val="22"/>
        </w:rPr>
        <w:t>“</w:t>
      </w:r>
      <w:r w:rsidR="009D638D" w:rsidRPr="009D638D">
        <w:rPr>
          <w:rFonts w:ascii="Palatino Linotype" w:hAnsi="Palatino Linotype"/>
          <w:i/>
          <w:color w:val="000000"/>
          <w:sz w:val="22"/>
          <w:szCs w:val="22"/>
        </w:rPr>
        <w:t>No es la información pedida</w:t>
      </w:r>
      <w:r w:rsidRPr="0053237D">
        <w:rPr>
          <w:rFonts w:ascii="Palatino Linotype" w:hAnsi="Palatino Linotype" w:cs="Arial"/>
          <w:i/>
          <w:sz w:val="22"/>
          <w:szCs w:val="22"/>
        </w:rPr>
        <w:t>” (sic)</w:t>
      </w:r>
    </w:p>
    <w:p w:rsidR="00F61426" w:rsidRDefault="00F61426" w:rsidP="008A13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27557B">
        <w:rPr>
          <w:rFonts w:ascii="Palatino Linotype" w:hAnsi="Palatino Linotype" w:cs="Arial"/>
        </w:rPr>
        <w:t>Asimismo</w:t>
      </w:r>
      <w:r>
        <w:rPr>
          <w:rFonts w:ascii="Palatino Linotype" w:hAnsi="Palatino Linotype" w:cs="Arial"/>
        </w:rPr>
        <w:t xml:space="preserve">, </w:t>
      </w:r>
      <w:r w:rsidR="002F3283">
        <w:rPr>
          <w:rFonts w:ascii="Palatino Linotype" w:hAnsi="Palatino Linotype" w:cs="Arial"/>
        </w:rPr>
        <w:t>manifestó</w:t>
      </w:r>
      <w:r w:rsidRPr="0027557B">
        <w:rPr>
          <w:rFonts w:ascii="Palatino Linotype" w:hAnsi="Palatino Linotype" w:cs="Arial"/>
        </w:rPr>
        <w:t xml:space="preserve"> como razones o motivos de inconformidad</w:t>
      </w:r>
      <w:r>
        <w:rPr>
          <w:rFonts w:ascii="Palatino Linotype" w:hAnsi="Palatino Linotype" w:cs="Arial"/>
        </w:rPr>
        <w:t xml:space="preserve"> los siguientes:</w:t>
      </w:r>
    </w:p>
    <w:p w:rsidR="00F61426" w:rsidRPr="00F61426" w:rsidRDefault="00F61426" w:rsidP="008A1305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F61426">
        <w:rPr>
          <w:rFonts w:ascii="Palatino Linotype" w:hAnsi="Palatino Linotype" w:cs="Arial"/>
          <w:i/>
          <w:sz w:val="22"/>
          <w:szCs w:val="22"/>
        </w:rPr>
        <w:t>“</w:t>
      </w:r>
      <w:r w:rsidR="009D638D" w:rsidRPr="009D638D">
        <w:rPr>
          <w:rFonts w:ascii="Palatino Linotype" w:hAnsi="Palatino Linotype"/>
          <w:i/>
          <w:color w:val="000000"/>
          <w:sz w:val="22"/>
          <w:szCs w:val="22"/>
        </w:rPr>
        <w:t xml:space="preserve">En ningún momento se hace afirmación, se </w:t>
      </w:r>
      <w:proofErr w:type="spellStart"/>
      <w:r w:rsidR="009D638D" w:rsidRPr="009D638D">
        <w:rPr>
          <w:rFonts w:ascii="Palatino Linotype" w:hAnsi="Palatino Linotype"/>
          <w:i/>
          <w:color w:val="000000"/>
          <w:sz w:val="22"/>
          <w:szCs w:val="22"/>
        </w:rPr>
        <w:t>esta</w:t>
      </w:r>
      <w:proofErr w:type="spellEnd"/>
      <w:r w:rsidR="009D638D" w:rsidRPr="009D638D">
        <w:rPr>
          <w:rFonts w:ascii="Palatino Linotype" w:hAnsi="Palatino Linotype"/>
          <w:i/>
          <w:color w:val="000000"/>
          <w:sz w:val="22"/>
          <w:szCs w:val="22"/>
        </w:rPr>
        <w:t xml:space="preserve"> solicitando saber el tipo de contratos, si la ignorancia de la persona que da la respuesta a la solicitud, no le permite entender que debe informar referente a los contratos que lo haga manifiesto</w:t>
      </w:r>
      <w:r w:rsidRPr="00F61426">
        <w:rPr>
          <w:rFonts w:ascii="Palatino Linotype" w:hAnsi="Palatino Linotype" w:cs="Arial"/>
          <w:i/>
          <w:sz w:val="22"/>
          <w:szCs w:val="22"/>
        </w:rPr>
        <w:t>” (sic)</w:t>
      </w:r>
    </w:p>
    <w:p w:rsidR="003E1A53" w:rsidRDefault="00F61426" w:rsidP="008A13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</w:t>
      </w:r>
      <w:r w:rsidRPr="00722925">
        <w:rPr>
          <w:rFonts w:ascii="Palatino Linotype" w:hAnsi="Palatino Linotype" w:cs="Arial"/>
        </w:rPr>
        <w:t>e lo anterior,</w:t>
      </w:r>
      <w:r>
        <w:rPr>
          <w:rFonts w:ascii="Palatino Linotype" w:hAnsi="Palatino Linotype" w:cs="Arial"/>
        </w:rPr>
        <w:t xml:space="preserve"> conforme al análisis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 xml:space="preserve">expediente electrónico del </w:t>
      </w:r>
      <w:r w:rsidRPr="0027557B">
        <w:rPr>
          <w:rFonts w:ascii="Palatino Linotype" w:hAnsi="Palatino Linotype"/>
          <w:b/>
        </w:rPr>
        <w:t>SAIMEX</w:t>
      </w:r>
      <w:r>
        <w:rPr>
          <w:rFonts w:ascii="Palatino Linotype" w:hAnsi="Palatino Linotype" w:cs="Arial"/>
        </w:rPr>
        <w:t xml:space="preserve">, </w:t>
      </w:r>
      <w:r w:rsidRPr="00722925">
        <w:rPr>
          <w:rFonts w:ascii="Palatino Linotype" w:hAnsi="Palatino Linotype" w:cs="Arial"/>
        </w:rPr>
        <w:t xml:space="preserve">la Ponencia </w:t>
      </w:r>
      <w:proofErr w:type="spellStart"/>
      <w:r w:rsidRPr="00722925">
        <w:rPr>
          <w:rFonts w:ascii="Palatino Linotype" w:hAnsi="Palatino Linotype" w:cs="Arial"/>
        </w:rPr>
        <w:t>Resolut</w:t>
      </w:r>
      <w:r w:rsidR="00DA26EB">
        <w:rPr>
          <w:rFonts w:ascii="Palatino Linotype" w:hAnsi="Palatino Linotype" w:cs="Arial"/>
        </w:rPr>
        <w:t>o</w:t>
      </w:r>
      <w:r w:rsidRPr="00722925">
        <w:rPr>
          <w:rFonts w:ascii="Palatino Linotype" w:hAnsi="Palatino Linotype" w:cs="Arial"/>
        </w:rPr>
        <w:t>ra</w:t>
      </w:r>
      <w:proofErr w:type="spellEnd"/>
      <w:r w:rsidRPr="00722925">
        <w:rPr>
          <w:rFonts w:ascii="Palatino Linotype" w:hAnsi="Palatino Linotype" w:cs="Arial"/>
        </w:rPr>
        <w:t xml:space="preserve"> determinó </w:t>
      </w:r>
      <w:r w:rsidR="00EC1A1B">
        <w:rPr>
          <w:rFonts w:ascii="Palatino Linotype" w:hAnsi="Palatino Linotype" w:cs="Arial"/>
          <w:b/>
        </w:rPr>
        <w:t xml:space="preserve">sobreseer </w:t>
      </w:r>
      <w:r w:rsidR="009D638D">
        <w:rPr>
          <w:rFonts w:ascii="Palatino Linotype" w:hAnsi="Palatino Linotype" w:cs="Arial"/>
        </w:rPr>
        <w:t xml:space="preserve">el recurso de revisión, por actualizarse la causal </w:t>
      </w:r>
      <w:r w:rsidR="00D7760F">
        <w:rPr>
          <w:rFonts w:ascii="Palatino Linotype" w:hAnsi="Palatino Linotype" w:cs="Arial"/>
        </w:rPr>
        <w:t xml:space="preserve">de improcedencia inmersa en la fracción III del artículo 191, de la ley de transparencia vigente en la entidad. </w:t>
      </w:r>
    </w:p>
    <w:p w:rsidR="006A3336" w:rsidRPr="00980810" w:rsidRDefault="006A3336" w:rsidP="006A3336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/>
        </w:rPr>
      </w:pPr>
      <w:r w:rsidRPr="00980810">
        <w:rPr>
          <w:rFonts w:ascii="Palatino Linotype" w:hAnsi="Palatino Linotype" w:cs="Arial"/>
        </w:rPr>
        <w:lastRenderedPageBreak/>
        <w:t>En ese sentido,</w:t>
      </w:r>
      <w:r>
        <w:rPr>
          <w:rFonts w:ascii="Palatino Linotype" w:hAnsi="Palatino Linotype" w:cs="Arial"/>
        </w:rPr>
        <w:t xml:space="preserve"> la suscrita reitera que </w:t>
      </w:r>
      <w:r w:rsidRPr="00980810">
        <w:rPr>
          <w:rFonts w:ascii="Palatino Linotype" w:hAnsi="Palatino Linotype"/>
        </w:rPr>
        <w:t xml:space="preserve">si bien coincide con las causas que dieron origen al presente recurso de revisión, considero necesario precisar que, </w:t>
      </w:r>
      <w:r w:rsidRPr="00980810">
        <w:rPr>
          <w:rFonts w:ascii="Palatino Linotype" w:hAnsi="Palatino Linotype"/>
          <w:b/>
        </w:rPr>
        <w:t xml:space="preserve">EL SUJETO OBLIGADO, </w:t>
      </w:r>
      <w:r w:rsidRPr="00980810">
        <w:rPr>
          <w:rFonts w:ascii="Palatino Linotype" w:hAnsi="Palatino Linotype"/>
        </w:rPr>
        <w:t>desde su respuesta satisfizo el derecho de acceso a la información pública de</w:t>
      </w:r>
      <w:r>
        <w:rPr>
          <w:rFonts w:ascii="Palatino Linotype" w:hAnsi="Palatino Linotype"/>
        </w:rPr>
        <w:t xml:space="preserve"> </w:t>
      </w:r>
      <w:r w:rsidRPr="006A3336">
        <w:rPr>
          <w:rFonts w:ascii="Palatino Linotype" w:hAnsi="Palatino Linotype"/>
          <w:b/>
        </w:rPr>
        <w:t>LA</w:t>
      </w:r>
      <w:r w:rsidRPr="00980810">
        <w:rPr>
          <w:rFonts w:ascii="Palatino Linotype" w:hAnsi="Palatino Linotype"/>
        </w:rPr>
        <w:t xml:space="preserve"> </w:t>
      </w:r>
      <w:r w:rsidRPr="00980810">
        <w:rPr>
          <w:rFonts w:ascii="Palatino Linotype" w:hAnsi="Palatino Linotype"/>
          <w:b/>
        </w:rPr>
        <w:t>RECURRENTE.</w:t>
      </w:r>
    </w:p>
    <w:p w:rsidR="006A3336" w:rsidRPr="00142D5D" w:rsidRDefault="006A3336" w:rsidP="006A333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80810">
        <w:rPr>
          <w:rFonts w:ascii="Palatino Linotype" w:hAnsi="Palatino Linotype" w:cs="Arial"/>
          <w:lang w:eastAsia="es-MX"/>
        </w:rPr>
        <w:t>Como fue expuesto en líneas anteriores</w:t>
      </w:r>
      <w:r>
        <w:rPr>
          <w:rFonts w:ascii="Palatino Linotype" w:hAnsi="Palatino Linotype" w:cs="Arial"/>
          <w:lang w:eastAsia="es-MX"/>
        </w:rPr>
        <w:t xml:space="preserve">, </w:t>
      </w:r>
      <w:r w:rsidRPr="00980810">
        <w:rPr>
          <w:rFonts w:ascii="Palatino Linotype" w:hAnsi="Palatino Linotype" w:cs="Arial"/>
          <w:lang w:eastAsia="es-MX"/>
        </w:rPr>
        <w:t>l</w:t>
      </w:r>
      <w:r>
        <w:rPr>
          <w:rFonts w:ascii="Palatino Linotype" w:hAnsi="Palatino Linotype" w:cs="Arial"/>
          <w:lang w:eastAsia="es-MX"/>
        </w:rPr>
        <w:t>a</w:t>
      </w:r>
      <w:r w:rsidRPr="00980810">
        <w:rPr>
          <w:rFonts w:ascii="Palatino Linotype" w:hAnsi="Palatino Linotype" w:cs="Arial"/>
          <w:lang w:eastAsia="es-MX"/>
        </w:rPr>
        <w:t xml:space="preserve"> particular al momento de </w:t>
      </w:r>
      <w:r>
        <w:rPr>
          <w:rFonts w:ascii="Palatino Linotype" w:hAnsi="Palatino Linotype" w:cs="Arial"/>
          <w:lang w:eastAsia="es-MX"/>
        </w:rPr>
        <w:t>presentar su solicitud de información, fue clar</w:t>
      </w:r>
      <w:r w:rsidR="00EC1A1B">
        <w:rPr>
          <w:rFonts w:ascii="Palatino Linotype" w:hAnsi="Palatino Linotype" w:cs="Arial"/>
          <w:lang w:eastAsia="es-MX"/>
        </w:rPr>
        <w:t>a</w:t>
      </w:r>
      <w:r>
        <w:rPr>
          <w:rFonts w:ascii="Palatino Linotype" w:hAnsi="Palatino Linotype" w:cs="Arial"/>
          <w:lang w:eastAsia="es-MX"/>
        </w:rPr>
        <w:t xml:space="preserve"> en hacer cuestionamientos referentes del por qué la universidad suscribe contratos por periodo de tiempo y no indeterminados; asimismo, </w:t>
      </w:r>
      <w:r>
        <w:rPr>
          <w:rFonts w:ascii="Palatino Linotype" w:hAnsi="Palatino Linotype" w:cs="Arial"/>
          <w:b/>
          <w:lang w:eastAsia="es-MX"/>
        </w:rPr>
        <w:t xml:space="preserve">EL SUJETO OBLIGADO </w:t>
      </w:r>
      <w:r>
        <w:rPr>
          <w:rFonts w:ascii="Palatino Linotype" w:hAnsi="Palatino Linotype" w:cs="Arial"/>
          <w:lang w:eastAsia="es-MX"/>
        </w:rPr>
        <w:t xml:space="preserve">en su respuesta se pronunció respecto del cuestionamiento realizado por la particular; por lo que, en ese sentido a criterio de la suscrita, la Ponencia </w:t>
      </w:r>
      <w:proofErr w:type="spellStart"/>
      <w:r>
        <w:rPr>
          <w:rFonts w:ascii="Palatino Linotype" w:hAnsi="Palatino Linotype" w:cs="Arial"/>
          <w:lang w:eastAsia="es-MX"/>
        </w:rPr>
        <w:t>Resolutora</w:t>
      </w:r>
      <w:proofErr w:type="spellEnd"/>
      <w:r>
        <w:rPr>
          <w:rFonts w:ascii="Palatino Linotype" w:hAnsi="Palatino Linotype" w:cs="Arial"/>
          <w:lang w:eastAsia="es-MX"/>
        </w:rPr>
        <w:t xml:space="preserve"> </w:t>
      </w:r>
      <w:r w:rsidRPr="00980810">
        <w:rPr>
          <w:rFonts w:ascii="Palatino Linotype" w:hAnsi="Palatino Linotype" w:cs="Arial"/>
          <w:lang w:eastAsia="es-MX"/>
        </w:rPr>
        <w:t xml:space="preserve">atendiendo </w:t>
      </w:r>
      <w:r>
        <w:rPr>
          <w:rFonts w:ascii="Palatino Linotype" w:hAnsi="Palatino Linotype" w:cs="Arial"/>
          <w:lang w:eastAsia="es-MX"/>
        </w:rPr>
        <w:t xml:space="preserve">a lo </w:t>
      </w:r>
      <w:r w:rsidRPr="00142D5D">
        <w:rPr>
          <w:rFonts w:ascii="Palatino Linotype" w:hAnsi="Palatino Linotype" w:cs="Arial"/>
        </w:rPr>
        <w:t>establecido en</w:t>
      </w:r>
      <w:r>
        <w:rPr>
          <w:rFonts w:ascii="Palatino Linotype" w:hAnsi="Palatino Linotype" w:cs="Arial"/>
        </w:rPr>
        <w:t xml:space="preserve"> el</w:t>
      </w:r>
      <w:r w:rsidRPr="00142D5D">
        <w:rPr>
          <w:rFonts w:ascii="Palatino Linotype" w:hAnsi="Palatino Linotype" w:cs="Arial"/>
        </w:rPr>
        <w:t xml:space="preserve"> artículo</w:t>
      </w:r>
      <w:r>
        <w:rPr>
          <w:rFonts w:ascii="Palatino Linotype" w:hAnsi="Palatino Linotype" w:cs="Arial"/>
        </w:rPr>
        <w:t xml:space="preserve"> 9, fracciones I</w:t>
      </w:r>
      <w:r w:rsidRPr="00142D5D">
        <w:rPr>
          <w:rFonts w:ascii="Palatino Linotype" w:hAnsi="Palatino Linotype" w:cs="Arial"/>
        </w:rPr>
        <w:t xml:space="preserve"> y VIII de la Ley de Transparencia y Acceso a la Información Pública del Estado de México y Municipios, </w:t>
      </w:r>
      <w:r>
        <w:rPr>
          <w:rFonts w:ascii="Palatino Linotype" w:hAnsi="Palatino Linotype" w:cs="Arial"/>
        </w:rPr>
        <w:t>debió tener en cuenta los principios de exhaustividad y congruencia</w:t>
      </w:r>
      <w:r w:rsidRPr="00142D5D">
        <w:rPr>
          <w:rFonts w:ascii="Palatino Linotype" w:hAnsi="Palatino Linotype" w:cs="Arial"/>
        </w:rPr>
        <w:t>, preceptos que se trascriben a continuación:</w:t>
      </w:r>
    </w:p>
    <w:p w:rsidR="006A3336" w:rsidRDefault="006A3336" w:rsidP="00EC1A1B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  <w:r w:rsidRPr="00EC1A1B">
        <w:rPr>
          <w:rFonts w:ascii="Palatino Linotype" w:hAnsi="Palatino Linotype" w:cs="Arial"/>
          <w:b/>
          <w:bCs/>
          <w:i/>
          <w:sz w:val="22"/>
        </w:rPr>
        <w:t>“Artículo 9. El Instituto deberá regir su funcionamiento de acuerdo a los siguientes principios:</w:t>
      </w:r>
    </w:p>
    <w:p w:rsidR="00EC1A1B" w:rsidRPr="00EC1A1B" w:rsidRDefault="00EC1A1B" w:rsidP="00EC1A1B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</w:p>
    <w:p w:rsidR="006A3336" w:rsidRDefault="006A3336" w:rsidP="00EC1A1B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  <w:r w:rsidRPr="00EC1A1B">
        <w:rPr>
          <w:rFonts w:ascii="Palatino Linotype" w:hAnsi="Palatino Linotype" w:cs="Arial"/>
          <w:b/>
          <w:bCs/>
          <w:i/>
          <w:sz w:val="22"/>
        </w:rPr>
        <w:t>I. Certeza:</w:t>
      </w:r>
      <w:r w:rsidRPr="00EC1A1B">
        <w:rPr>
          <w:rFonts w:ascii="Palatino Linotype" w:hAnsi="Palatino Linotype" w:cs="Arial"/>
          <w:bCs/>
          <w:i/>
          <w:sz w:val="22"/>
        </w:rPr>
        <w:t xml:space="preserve"> </w:t>
      </w:r>
      <w:r w:rsidRPr="00EC1A1B">
        <w:rPr>
          <w:rFonts w:ascii="Palatino Linotype" w:hAnsi="Palatino Linotype" w:cs="Arial"/>
          <w:b/>
          <w:bCs/>
          <w:i/>
          <w:sz w:val="22"/>
        </w:rPr>
        <w:t xml:space="preserve">Principio que otorga seguridad y certidumbre jurídica a los particulares, en virtud de que permite conocer si las acciones del Instituto son apegadas a derecho y garantiza que los procedimientos sean completamente verificables, fidedignos y confiables; </w:t>
      </w:r>
    </w:p>
    <w:p w:rsidR="00EC1A1B" w:rsidRPr="00EC1A1B" w:rsidRDefault="00EC1A1B" w:rsidP="00EC1A1B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</w:p>
    <w:p w:rsidR="006A3336" w:rsidRPr="00EC1A1B" w:rsidRDefault="006A3336" w:rsidP="00EC1A1B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  <w:r w:rsidRPr="00EC1A1B">
        <w:rPr>
          <w:rFonts w:ascii="Palatino Linotype" w:hAnsi="Palatino Linotype" w:cs="Arial"/>
          <w:b/>
          <w:bCs/>
          <w:i/>
          <w:sz w:val="22"/>
        </w:rPr>
        <w:t>…</w:t>
      </w:r>
    </w:p>
    <w:p w:rsidR="006A3336" w:rsidRDefault="006A3336" w:rsidP="00EC1A1B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  <w:r w:rsidRPr="00EC1A1B">
        <w:rPr>
          <w:rFonts w:ascii="Palatino Linotype" w:hAnsi="Palatino Linotype" w:cs="Arial"/>
          <w:b/>
          <w:bCs/>
          <w:i/>
          <w:sz w:val="22"/>
        </w:rPr>
        <w:t xml:space="preserve">VII. Máxima Publicidad: Toda la información en posesión de los sujetos obligados será pública, completa, oportuna y accesible, sujeta a un claro régimen de excepciones que deberán estar definidas y ser además legítimas y estrictamente necesarias en una sociedad democrática; </w:t>
      </w:r>
    </w:p>
    <w:p w:rsidR="00EC1A1B" w:rsidRPr="00EC1A1B" w:rsidRDefault="00EC1A1B" w:rsidP="00EC1A1B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</w:p>
    <w:p w:rsidR="006A3336" w:rsidRPr="00EC1A1B" w:rsidRDefault="006A3336" w:rsidP="00EC1A1B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  <w:r w:rsidRPr="00EC1A1B">
        <w:rPr>
          <w:rFonts w:ascii="Palatino Linotype" w:hAnsi="Palatino Linotype" w:cs="Arial"/>
          <w:b/>
          <w:bCs/>
          <w:i/>
          <w:sz w:val="22"/>
        </w:rPr>
        <w:lastRenderedPageBreak/>
        <w:t xml:space="preserve">VIII. Objetividad: Obligación del Instituto de ajustar su actuación a los presupuestos de ley que deben ser aplicados al analizar el caso en concreto y resolver todos los hechos, prescindiendo de las consideraciones y criterios personales; </w:t>
      </w:r>
    </w:p>
    <w:p w:rsidR="006A3336" w:rsidRPr="00EC1A1B" w:rsidRDefault="006A3336" w:rsidP="00EC1A1B">
      <w:pPr>
        <w:ind w:left="851" w:right="902"/>
        <w:jc w:val="both"/>
        <w:rPr>
          <w:rFonts w:ascii="Palatino Linotype" w:hAnsi="Palatino Linotype" w:cs="Arial"/>
          <w:bCs/>
          <w:i/>
          <w:sz w:val="22"/>
        </w:rPr>
      </w:pPr>
      <w:r w:rsidRPr="00EC1A1B">
        <w:rPr>
          <w:rFonts w:ascii="Palatino Linotype" w:hAnsi="Palatino Linotype" w:cs="Arial"/>
          <w:bCs/>
          <w:i/>
          <w:sz w:val="22"/>
        </w:rPr>
        <w:t>…</w:t>
      </w:r>
    </w:p>
    <w:p w:rsidR="006A3336" w:rsidRPr="00444E6E" w:rsidRDefault="006A3336" w:rsidP="00EC1A1B">
      <w:pPr>
        <w:ind w:left="851" w:right="902"/>
        <w:jc w:val="both"/>
        <w:rPr>
          <w:rFonts w:ascii="Palatino Linotype" w:hAnsi="Palatino Linotype" w:cs="Arial"/>
          <w:bCs/>
          <w:i/>
        </w:rPr>
      </w:pPr>
      <w:r w:rsidRPr="00EC1A1B">
        <w:rPr>
          <w:rFonts w:ascii="Palatino Linotype" w:hAnsi="Palatino Linotype" w:cs="Arial"/>
          <w:bCs/>
          <w:i/>
          <w:sz w:val="22"/>
        </w:rPr>
        <w:t>(Énfasis añadido</w:t>
      </w:r>
      <w:r>
        <w:rPr>
          <w:rFonts w:ascii="Palatino Linotype" w:hAnsi="Palatino Linotype" w:cs="Arial"/>
          <w:bCs/>
          <w:i/>
        </w:rPr>
        <w:t>)</w:t>
      </w:r>
    </w:p>
    <w:p w:rsidR="006A3336" w:rsidRPr="00142D5D" w:rsidRDefault="006A3336" w:rsidP="006A333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142D5D">
        <w:rPr>
          <w:rFonts w:ascii="Palatino Linotype" w:hAnsi="Palatino Linotype"/>
        </w:rPr>
        <w:t xml:space="preserve">A fin de robustecer lo expuesto, conviene citar </w:t>
      </w:r>
      <w:r w:rsidRPr="00142D5D">
        <w:rPr>
          <w:rFonts w:ascii="Palatino Linotype" w:hAnsi="Palatino Linotype" w:cs="Segoe UI"/>
        </w:rPr>
        <w:t xml:space="preserve">el criterio orientador </w:t>
      </w:r>
      <w:r w:rsidRPr="00142D5D">
        <w:rPr>
          <w:rFonts w:ascii="Palatino Linotype" w:hAnsi="Palatino Linotype"/>
          <w:lang w:eastAsia="es-MX"/>
        </w:rPr>
        <w:t xml:space="preserve">002/2017 del Instituto Nacional de Acceso a la Información y Protección de Datos (INAI),  y la </w:t>
      </w:r>
      <w:r w:rsidRPr="00142D5D">
        <w:rPr>
          <w:rFonts w:ascii="Palatino Linotype" w:hAnsi="Palatino Linotype" w:cs="Arial"/>
        </w:rPr>
        <w:t>tesis 1a. CCCXXVII/2014 (10a.) emitida por la Primera Sala de la Suprema Corte de Justicia de la Nación, cuyo tenor es el siguiente:</w:t>
      </w:r>
    </w:p>
    <w:p w:rsidR="006A3336" w:rsidRDefault="006A3336" w:rsidP="00EC1A1B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  <w:r w:rsidRPr="00EC1A1B">
        <w:rPr>
          <w:rFonts w:ascii="Palatino Linotype" w:hAnsi="Palatino Linotype" w:cs="Arial"/>
          <w:b/>
          <w:bCs/>
          <w:i/>
          <w:sz w:val="22"/>
        </w:rPr>
        <w:t>“Congruencia y exhaustividad.</w:t>
      </w:r>
      <w:r w:rsidRPr="00EC1A1B">
        <w:rPr>
          <w:rFonts w:ascii="Palatino Linotype" w:hAnsi="Palatino Linotype" w:cs="Arial"/>
          <w:bCs/>
          <w:i/>
          <w:sz w:val="22"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EC1A1B">
        <w:rPr>
          <w:rFonts w:ascii="Palatino Linotype" w:hAnsi="Palatino Linotype" w:cs="Arial"/>
          <w:b/>
          <w:bCs/>
          <w:i/>
          <w:sz w:val="22"/>
        </w:rPr>
        <w:t>la congruencia implica que exista concordancia entre el requerimiento formulado por el particular y la respuesta proporcionada por el sujeto obligado;</w:t>
      </w:r>
      <w:r w:rsidRPr="00EC1A1B">
        <w:rPr>
          <w:rFonts w:ascii="Palatino Linotype" w:hAnsi="Palatino Linotype" w:cs="Arial"/>
          <w:bCs/>
          <w:i/>
          <w:sz w:val="22"/>
        </w:rPr>
        <w:t xml:space="preserve"> mientras que </w:t>
      </w:r>
      <w:r w:rsidRPr="00EC1A1B">
        <w:rPr>
          <w:rFonts w:ascii="Palatino Linotype" w:hAnsi="Palatino Linotype" w:cs="Arial"/>
          <w:b/>
          <w:bCs/>
          <w:i/>
          <w:sz w:val="22"/>
        </w:rPr>
        <w:t xml:space="preserve">la exhaustividad significa que dicha respuesta se refiera expresamente a cada uno de los puntos solicitados. </w:t>
      </w:r>
      <w:r w:rsidRPr="00EC1A1B">
        <w:rPr>
          <w:rFonts w:ascii="Palatino Linotype" w:hAnsi="Palatino Linotype" w:cs="Arial"/>
          <w:bCs/>
          <w:i/>
          <w:sz w:val="22"/>
        </w:rPr>
        <w:t xml:space="preserve">Por lo anterior, los sujetos obligados cumplirán con los principios de congruencia y exhaustividad, </w:t>
      </w:r>
      <w:r w:rsidRPr="00EC1A1B">
        <w:rPr>
          <w:rFonts w:ascii="Palatino Linotype" w:hAnsi="Palatino Linotype" w:cs="Arial"/>
          <w:b/>
          <w:bCs/>
          <w:i/>
          <w:sz w:val="22"/>
        </w:rPr>
        <w:t>cuando las respuestas que emitan guarden una relación lógica con lo solicitado y atiendan de manera puntual y expresa, cada uno de los contenidos de información.</w:t>
      </w:r>
    </w:p>
    <w:p w:rsidR="00EC1A1B" w:rsidRPr="00EC1A1B" w:rsidRDefault="00EC1A1B" w:rsidP="00EC1A1B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</w:p>
    <w:p w:rsidR="006A3336" w:rsidRDefault="006A3336" w:rsidP="00EC1A1B">
      <w:pPr>
        <w:ind w:left="851" w:right="902"/>
        <w:jc w:val="both"/>
        <w:rPr>
          <w:rFonts w:ascii="Palatino Linotype" w:hAnsi="Palatino Linotype" w:cs="Arial"/>
          <w:b/>
          <w:bCs/>
          <w:i/>
        </w:rPr>
      </w:pPr>
      <w:r w:rsidRPr="00EC1A1B">
        <w:rPr>
          <w:rFonts w:ascii="Palatino Linotype" w:hAnsi="Palatino Linotype" w:cs="Arial"/>
          <w:bCs/>
          <w:i/>
          <w:sz w:val="22"/>
        </w:rPr>
        <w:t xml:space="preserve">Resoluciones: </w:t>
      </w:r>
      <w:r w:rsidRPr="00EC1A1B">
        <w:rPr>
          <w:rFonts w:ascii="Palatino Linotype" w:hAnsi="Palatino Linotype" w:cs="Arial"/>
          <w:bCs/>
          <w:i/>
          <w:sz w:val="22"/>
        </w:rPr>
        <w:sym w:font="Symbol" w:char="F0B7"/>
      </w:r>
      <w:r w:rsidRPr="00EC1A1B">
        <w:rPr>
          <w:rFonts w:ascii="Palatino Linotype" w:hAnsi="Palatino Linotype" w:cs="Arial"/>
          <w:bCs/>
          <w:i/>
          <w:sz w:val="22"/>
        </w:rPr>
        <w:t xml:space="preserve"> RRA 0003/16. Comisión Nacional de las Zonas Áridas. 29 de junio de 2016. Por unanimidad. Comisionado Ponente Oscar Mauricio Guerra Ford. </w:t>
      </w:r>
      <w:r w:rsidRPr="00EC1A1B">
        <w:rPr>
          <w:rFonts w:ascii="Palatino Linotype" w:hAnsi="Palatino Linotype" w:cs="Arial"/>
          <w:bCs/>
          <w:i/>
          <w:sz w:val="22"/>
        </w:rPr>
        <w:sym w:font="Symbol" w:char="F0B7"/>
      </w:r>
      <w:r w:rsidRPr="00EC1A1B">
        <w:rPr>
          <w:rFonts w:ascii="Palatino Linotype" w:hAnsi="Palatino Linotype" w:cs="Arial"/>
          <w:bCs/>
          <w:i/>
          <w:sz w:val="22"/>
        </w:rPr>
        <w:t xml:space="preserve"> RRA 0100/16. Sindicato Nacional de Trabajadores de la Educación. 13 de julio de 2016. Por unanimidad. Comisionada Ponente. Areli Cano Guadiana. </w:t>
      </w:r>
      <w:r w:rsidRPr="00EC1A1B">
        <w:rPr>
          <w:rFonts w:ascii="Palatino Linotype" w:hAnsi="Palatino Linotype" w:cs="Arial"/>
          <w:bCs/>
          <w:i/>
          <w:sz w:val="22"/>
        </w:rPr>
        <w:sym w:font="Symbol" w:char="F0B7"/>
      </w:r>
      <w:r w:rsidRPr="00EC1A1B">
        <w:rPr>
          <w:rFonts w:ascii="Palatino Linotype" w:hAnsi="Palatino Linotype" w:cs="Arial"/>
          <w:bCs/>
          <w:i/>
          <w:sz w:val="22"/>
        </w:rPr>
        <w:t xml:space="preserve"> RRA 1419/16. Secretaría de Educación Pública. 14 de septiembre de 2016. Por unanimidad. Comisionado Ponente </w:t>
      </w:r>
      <w:proofErr w:type="spellStart"/>
      <w:r w:rsidRPr="00EC1A1B">
        <w:rPr>
          <w:rFonts w:ascii="Palatino Linotype" w:hAnsi="Palatino Linotype" w:cs="Arial"/>
          <w:bCs/>
          <w:i/>
          <w:sz w:val="22"/>
        </w:rPr>
        <w:t>Rosendoevgueni</w:t>
      </w:r>
      <w:proofErr w:type="spellEnd"/>
      <w:r w:rsidRPr="00EC1A1B">
        <w:rPr>
          <w:rFonts w:ascii="Palatino Linotype" w:hAnsi="Palatino Linotype" w:cs="Arial"/>
          <w:bCs/>
          <w:i/>
          <w:sz w:val="22"/>
        </w:rPr>
        <w:t xml:space="preserve"> Monterrey </w:t>
      </w:r>
      <w:proofErr w:type="spellStart"/>
      <w:r w:rsidRPr="00EC1A1B">
        <w:rPr>
          <w:rFonts w:ascii="Palatino Linotype" w:hAnsi="Palatino Linotype" w:cs="Arial"/>
          <w:bCs/>
          <w:i/>
          <w:sz w:val="22"/>
        </w:rPr>
        <w:t>Chepov</w:t>
      </w:r>
      <w:proofErr w:type="spellEnd"/>
      <w:r w:rsidRPr="00EC1A1B">
        <w:rPr>
          <w:rFonts w:ascii="Palatino Linotype" w:hAnsi="Palatino Linotype" w:cs="Arial"/>
          <w:bCs/>
          <w:i/>
          <w:sz w:val="22"/>
        </w:rPr>
        <w:t>.</w:t>
      </w:r>
      <w:r w:rsidRPr="007D2ED5">
        <w:rPr>
          <w:rFonts w:ascii="Palatino Linotype" w:hAnsi="Palatino Linotype" w:cs="Arial"/>
          <w:b/>
          <w:bCs/>
          <w:i/>
        </w:rPr>
        <w:t>”</w:t>
      </w:r>
    </w:p>
    <w:p w:rsidR="006A3336" w:rsidRPr="00B5364A" w:rsidRDefault="006A3336" w:rsidP="006A33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80810">
        <w:rPr>
          <w:rFonts w:ascii="Palatino Linotype" w:hAnsi="Palatino Linotype"/>
        </w:rPr>
        <w:t xml:space="preserve">Así, en el presente caso, </w:t>
      </w:r>
      <w:r w:rsidRPr="003E16F0">
        <w:rPr>
          <w:rFonts w:ascii="Palatino Linotype" w:hAnsi="Palatino Linotype"/>
        </w:rPr>
        <w:t>si bien es cierto</w:t>
      </w:r>
      <w:r>
        <w:rPr>
          <w:rFonts w:ascii="Palatino Linotype" w:hAnsi="Palatino Linotype"/>
        </w:rPr>
        <w:t xml:space="preserve"> que </w:t>
      </w:r>
      <w:r w:rsidRPr="00980810">
        <w:rPr>
          <w:rFonts w:ascii="Palatino Linotype" w:hAnsi="Palatino Linotype"/>
        </w:rPr>
        <w:t xml:space="preserve">del estudio realizado por la Ponencia </w:t>
      </w:r>
      <w:proofErr w:type="spellStart"/>
      <w:r w:rsidRPr="00980810">
        <w:rPr>
          <w:rFonts w:ascii="Palatino Linotype" w:hAnsi="Palatino Linotype"/>
        </w:rPr>
        <w:t>Resolutora</w:t>
      </w:r>
      <w:proofErr w:type="spellEnd"/>
      <w:r w:rsidRPr="00980810">
        <w:rPr>
          <w:rFonts w:ascii="Palatino Linotype" w:hAnsi="Palatino Linotype"/>
        </w:rPr>
        <w:t xml:space="preserve"> determinó </w:t>
      </w:r>
      <w:r w:rsidRPr="00980810">
        <w:rPr>
          <w:rFonts w:ascii="Palatino Linotype" w:hAnsi="Palatino Linotype"/>
          <w:b/>
        </w:rPr>
        <w:t xml:space="preserve">SOBRESEER </w:t>
      </w:r>
      <w:r w:rsidRPr="00980810">
        <w:rPr>
          <w:rFonts w:ascii="Palatino Linotype" w:hAnsi="Palatino Linotype"/>
        </w:rPr>
        <w:t>el recurso de revisión</w:t>
      </w:r>
      <w:r w:rsidR="00EC1A1B" w:rsidRPr="00EC1A1B">
        <w:rPr>
          <w:rFonts w:ascii="Palatino Linotype" w:hAnsi="Palatino Linotype"/>
        </w:rPr>
        <w:t>;</w:t>
      </w:r>
      <w:r>
        <w:rPr>
          <w:rFonts w:ascii="Palatino Linotype" w:hAnsi="Palatino Linotype"/>
          <w:b/>
        </w:rPr>
        <w:t xml:space="preserve"> </w:t>
      </w:r>
      <w:r w:rsidRPr="006A3336">
        <w:rPr>
          <w:rFonts w:ascii="Palatino Linotype" w:hAnsi="Palatino Linotype"/>
        </w:rPr>
        <w:t>sin embargo</w:t>
      </w:r>
      <w:r>
        <w:rPr>
          <w:rFonts w:ascii="Palatino Linotype" w:hAnsi="Palatino Linotype"/>
        </w:rPr>
        <w:t xml:space="preserve">, la Ponencia </w:t>
      </w:r>
      <w:proofErr w:type="spellStart"/>
      <w:r>
        <w:rPr>
          <w:rFonts w:ascii="Palatino Linotype" w:hAnsi="Palatino Linotype"/>
        </w:rPr>
        <w:lastRenderedPageBreak/>
        <w:t>Resolutora</w:t>
      </w:r>
      <w:proofErr w:type="spellEnd"/>
      <w:r>
        <w:rPr>
          <w:rFonts w:ascii="Palatino Linotype" w:hAnsi="Palatino Linotype"/>
        </w:rPr>
        <w:t xml:space="preserve"> no analizó de fondo la respuesta a la solicitud de información a fin de determinar si con ella se satisfacía la solicitud de información de </w:t>
      </w:r>
      <w:r w:rsidRPr="006A3336">
        <w:rPr>
          <w:rFonts w:ascii="Palatino Linotype" w:hAnsi="Palatino Linotype"/>
          <w:b/>
        </w:rPr>
        <w:t>LA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 xml:space="preserve">RECURRENTE; </w:t>
      </w:r>
      <w:r>
        <w:rPr>
          <w:rFonts w:ascii="Palatino Linotype" w:hAnsi="Palatino Linotype"/>
        </w:rPr>
        <w:t xml:space="preserve">ello, debido a que </w:t>
      </w:r>
      <w:r>
        <w:rPr>
          <w:rFonts w:ascii="Palatino Linotype" w:hAnsi="Palatino Linotype"/>
          <w:b/>
        </w:rPr>
        <w:t xml:space="preserve">EL SUJETO OBLIGADO </w:t>
      </w:r>
      <w:r>
        <w:rPr>
          <w:rFonts w:ascii="Palatino Linotype" w:hAnsi="Palatino Linotype"/>
        </w:rPr>
        <w:t>atendió puntualmente el cuestionamiento de la particular, teniéndose por colmado el derecho ejercido por éste desde su respuesta.</w:t>
      </w:r>
    </w:p>
    <w:p w:rsidR="006A3336" w:rsidRDefault="006A3336" w:rsidP="006A3336">
      <w:pPr>
        <w:spacing w:before="100" w:beforeAutospacing="1" w:after="100" w:afterAutospacing="1" w:line="360" w:lineRule="auto"/>
        <w:jc w:val="both"/>
        <w:rPr>
          <w:rFonts w:ascii="Palatino Linotype" w:eastAsia="Arial Unicode MS" w:hAnsi="Palatino Linotype" w:cs="Arial"/>
          <w:b/>
        </w:rPr>
      </w:pPr>
      <w:r w:rsidRPr="00980810">
        <w:rPr>
          <w:rFonts w:ascii="Palatino Linotype" w:hAnsi="Palatino Linotype" w:cs="Arial"/>
        </w:rPr>
        <w:t>Por lo anteriormente expuesto, la que suscribe</w:t>
      </w:r>
      <w:r w:rsidRPr="00980810">
        <w:rPr>
          <w:rFonts w:ascii="Palatino Linotype" w:eastAsia="Arial Unicode MS" w:hAnsi="Palatino Linotype" w:cs="Arial"/>
        </w:rPr>
        <w:t xml:space="preserve"> emite </w:t>
      </w:r>
      <w:r w:rsidRPr="00980810">
        <w:rPr>
          <w:rFonts w:ascii="Palatino Linotype" w:eastAsia="Arial Unicode MS" w:hAnsi="Palatino Linotype" w:cs="Arial"/>
          <w:b/>
        </w:rPr>
        <w:t xml:space="preserve">VOTO PARTICULAR, </w:t>
      </w:r>
      <w:r w:rsidRPr="00980810">
        <w:rPr>
          <w:rFonts w:ascii="Palatino Linotype" w:eastAsia="Arial Unicode MS" w:hAnsi="Palatino Linotype" w:cs="Arial"/>
        </w:rPr>
        <w:t xml:space="preserve">pues se insiste en </w:t>
      </w:r>
      <w:r>
        <w:rPr>
          <w:rFonts w:ascii="Palatino Linotype" w:eastAsia="Arial Unicode MS" w:hAnsi="Palatino Linotype" w:cs="Arial"/>
        </w:rPr>
        <w:t xml:space="preserve">que la solicitud formulada por </w:t>
      </w:r>
      <w:r w:rsidRPr="00980810">
        <w:rPr>
          <w:rFonts w:ascii="Palatino Linotype" w:eastAsia="Arial Unicode MS" w:hAnsi="Palatino Linotype" w:cs="Arial"/>
        </w:rPr>
        <w:t>l</w:t>
      </w:r>
      <w:r>
        <w:rPr>
          <w:rFonts w:ascii="Palatino Linotype" w:eastAsia="Arial Unicode MS" w:hAnsi="Palatino Linotype" w:cs="Arial"/>
        </w:rPr>
        <w:t>a</w:t>
      </w:r>
      <w:r w:rsidRPr="00980810">
        <w:rPr>
          <w:rFonts w:ascii="Palatino Linotype" w:eastAsia="Arial Unicode MS" w:hAnsi="Palatino Linotype" w:cs="Arial"/>
        </w:rPr>
        <w:t xml:space="preserve"> particular fue </w:t>
      </w:r>
      <w:r>
        <w:rPr>
          <w:rFonts w:ascii="Palatino Linotype" w:eastAsia="Arial Unicode MS" w:hAnsi="Palatino Linotype" w:cs="Arial"/>
        </w:rPr>
        <w:t xml:space="preserve">colmada con </w:t>
      </w:r>
      <w:r w:rsidRPr="00980810">
        <w:rPr>
          <w:rFonts w:ascii="Palatino Linotype" w:eastAsia="Arial Unicode MS" w:hAnsi="Palatino Linotype" w:cs="Arial"/>
        </w:rPr>
        <w:t xml:space="preserve">la respuesta emitida por </w:t>
      </w:r>
      <w:r w:rsidRPr="00980810">
        <w:rPr>
          <w:rFonts w:ascii="Palatino Linotype" w:eastAsia="Arial Unicode MS" w:hAnsi="Palatino Linotype" w:cs="Arial"/>
          <w:b/>
        </w:rPr>
        <w:t>EL SUJETO OBLIGADO</w:t>
      </w:r>
      <w:r>
        <w:rPr>
          <w:rFonts w:ascii="Palatino Linotype" w:eastAsia="Arial Unicode MS" w:hAnsi="Palatino Linotype" w:cs="Arial"/>
          <w:b/>
        </w:rPr>
        <w:t xml:space="preserve">, </w:t>
      </w:r>
      <w:r>
        <w:rPr>
          <w:rFonts w:ascii="Palatino Linotype" w:eastAsia="Arial Unicode MS" w:hAnsi="Palatino Linotype" w:cs="Arial"/>
        </w:rPr>
        <w:t xml:space="preserve">pues </w:t>
      </w:r>
      <w:r w:rsidR="009168CC">
        <w:rPr>
          <w:rFonts w:ascii="Palatino Linotype" w:eastAsia="Arial Unicode MS" w:hAnsi="Palatino Linotype" w:cs="Arial"/>
        </w:rPr>
        <w:t>atendió en tiempo y forma los cuestionamientos planteados</w:t>
      </w:r>
      <w:r w:rsidRPr="00980810">
        <w:rPr>
          <w:rFonts w:ascii="Palatino Linotype" w:eastAsia="Arial Unicode MS" w:hAnsi="Palatino Linotype" w:cs="Arial"/>
        </w:rPr>
        <w:t>; por lo que</w:t>
      </w:r>
      <w:r>
        <w:rPr>
          <w:rFonts w:ascii="Palatino Linotype" w:eastAsia="Arial Unicode MS" w:hAnsi="Palatino Linotype" w:cs="Arial"/>
        </w:rPr>
        <w:t>,</w:t>
      </w:r>
      <w:r w:rsidRPr="00980810">
        <w:rPr>
          <w:rFonts w:ascii="Palatino Linotype" w:eastAsia="Arial Unicode MS" w:hAnsi="Palatino Linotype" w:cs="Arial"/>
        </w:rPr>
        <w:t xml:space="preserve"> en ese sentido lo procedente era </w:t>
      </w:r>
      <w:r w:rsidRPr="00980810">
        <w:rPr>
          <w:rFonts w:ascii="Palatino Linotype" w:eastAsia="Arial Unicode MS" w:hAnsi="Palatino Linotype" w:cs="Arial"/>
          <w:b/>
        </w:rPr>
        <w:t xml:space="preserve">CONFIRMAR </w:t>
      </w:r>
      <w:r w:rsidRPr="00980810">
        <w:rPr>
          <w:rFonts w:ascii="Palatino Linotype" w:eastAsia="Arial Unicode MS" w:hAnsi="Palatino Linotype" w:cs="Arial"/>
        </w:rPr>
        <w:t>la respuesta, al tenerse por colmado el derecho de acceso a la información accionado por</w:t>
      </w:r>
      <w:r w:rsidR="009168CC">
        <w:rPr>
          <w:rFonts w:ascii="Palatino Linotype" w:eastAsia="Arial Unicode MS" w:hAnsi="Palatino Linotype" w:cs="Arial"/>
        </w:rPr>
        <w:t xml:space="preserve"> </w:t>
      </w:r>
      <w:r>
        <w:rPr>
          <w:rFonts w:ascii="Palatino Linotype" w:eastAsia="Arial Unicode MS" w:hAnsi="Palatino Linotype" w:cs="Arial"/>
        </w:rPr>
        <w:t>l</w:t>
      </w:r>
      <w:r w:rsidR="009168CC">
        <w:rPr>
          <w:rFonts w:ascii="Palatino Linotype" w:eastAsia="Arial Unicode MS" w:hAnsi="Palatino Linotype" w:cs="Arial"/>
        </w:rPr>
        <w:t>a</w:t>
      </w:r>
      <w:r>
        <w:rPr>
          <w:rFonts w:ascii="Palatino Linotype" w:eastAsia="Arial Unicode MS" w:hAnsi="Palatino Linotype" w:cs="Arial"/>
        </w:rPr>
        <w:t xml:space="preserve"> solicitante</w:t>
      </w:r>
      <w:r w:rsidRPr="00980810">
        <w:rPr>
          <w:rFonts w:ascii="Palatino Linotype" w:eastAsia="Arial Unicode MS" w:hAnsi="Palatino Linotype" w:cs="Arial"/>
          <w:b/>
        </w:rPr>
        <w:t>.</w:t>
      </w:r>
    </w:p>
    <w:p w:rsidR="009168CC" w:rsidRDefault="009168CC" w:rsidP="008A13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9168CC" w:rsidRDefault="009168CC" w:rsidP="008A13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9168CC" w:rsidRDefault="009168CC" w:rsidP="008A13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586147" w:rsidRDefault="00586147" w:rsidP="008A13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tbl>
      <w:tblPr>
        <w:tblW w:w="2711" w:type="dxa"/>
        <w:jc w:val="center"/>
        <w:tblLayout w:type="fixed"/>
        <w:tblLook w:val="04A0" w:firstRow="1" w:lastRow="0" w:firstColumn="1" w:lastColumn="0" w:noHBand="0" w:noVBand="1"/>
      </w:tblPr>
      <w:tblGrid>
        <w:gridCol w:w="2711"/>
      </w:tblGrid>
      <w:tr w:rsidR="00F61426" w:rsidRPr="001B6F4B" w:rsidTr="00586147">
        <w:trPr>
          <w:trHeight w:val="908"/>
          <w:jc w:val="center"/>
        </w:trPr>
        <w:tc>
          <w:tcPr>
            <w:tcW w:w="2711" w:type="dxa"/>
          </w:tcPr>
          <w:p w:rsidR="00F61426" w:rsidRDefault="00F61426" w:rsidP="008A1305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EVA ABAID YAPUR</w:t>
            </w:r>
          </w:p>
          <w:p w:rsidR="00F61426" w:rsidRDefault="00F61426" w:rsidP="00586147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COMISIONADA</w:t>
            </w:r>
          </w:p>
          <w:p w:rsidR="005C1A83" w:rsidRPr="00B9751C" w:rsidRDefault="005C1A83" w:rsidP="00586147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  <w:bookmarkStart w:id="0" w:name="_GoBack"/>
        <w:bookmarkEnd w:id="0"/>
      </w:tr>
    </w:tbl>
    <w:p w:rsidR="00586147" w:rsidRDefault="00586147" w:rsidP="008A130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1"/>
        </w:rPr>
      </w:pPr>
    </w:p>
    <w:p w:rsidR="00586147" w:rsidRDefault="00586147" w:rsidP="008A130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1"/>
        </w:rPr>
      </w:pPr>
    </w:p>
    <w:p w:rsidR="00F61426" w:rsidRDefault="00F61426" w:rsidP="008A130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1"/>
        </w:rPr>
      </w:pPr>
      <w:r w:rsidRPr="00DA26EB">
        <w:rPr>
          <w:rFonts w:ascii="Palatino Linotype" w:eastAsia="Calibri" w:hAnsi="Palatino Linotype" w:cs="Arial"/>
          <w:color w:val="000000" w:themeColor="text1"/>
          <w:sz w:val="20"/>
          <w:szCs w:val="21"/>
        </w:rPr>
        <w:t xml:space="preserve">Esta hoja corresponde al voto particular emitido en </w:t>
      </w:r>
      <w:r w:rsidR="00DA26EB">
        <w:rPr>
          <w:rFonts w:ascii="Palatino Linotype" w:eastAsia="Calibri" w:hAnsi="Palatino Linotype" w:cs="Arial"/>
          <w:color w:val="000000" w:themeColor="text1"/>
          <w:sz w:val="20"/>
          <w:szCs w:val="21"/>
        </w:rPr>
        <w:t>la resolución d</w:t>
      </w:r>
      <w:r w:rsidRPr="00DA26EB">
        <w:rPr>
          <w:rFonts w:ascii="Palatino Linotype" w:eastAsia="Calibri" w:hAnsi="Palatino Linotype" w:cs="Arial"/>
          <w:color w:val="000000" w:themeColor="text1"/>
          <w:sz w:val="20"/>
          <w:szCs w:val="21"/>
        </w:rPr>
        <w:t>el recurso de revisión 0</w:t>
      </w:r>
      <w:r w:rsidR="009168CC">
        <w:rPr>
          <w:rFonts w:ascii="Palatino Linotype" w:eastAsia="Calibri" w:hAnsi="Palatino Linotype" w:cs="Arial"/>
          <w:color w:val="000000" w:themeColor="text1"/>
          <w:sz w:val="20"/>
          <w:szCs w:val="21"/>
        </w:rPr>
        <w:t>4739</w:t>
      </w:r>
      <w:r w:rsidR="00DA26EB">
        <w:rPr>
          <w:rFonts w:ascii="Palatino Linotype" w:eastAsia="Calibri" w:hAnsi="Palatino Linotype" w:cs="Arial"/>
          <w:color w:val="000000" w:themeColor="text1"/>
          <w:sz w:val="20"/>
          <w:szCs w:val="21"/>
        </w:rPr>
        <w:t>/INFOEM/IP/RR/2018, aprobada</w:t>
      </w:r>
      <w:r w:rsidRPr="00DA26EB">
        <w:rPr>
          <w:rFonts w:ascii="Palatino Linotype" w:eastAsia="Calibri" w:hAnsi="Palatino Linotype" w:cs="Arial"/>
          <w:color w:val="000000" w:themeColor="text1"/>
          <w:sz w:val="20"/>
          <w:szCs w:val="21"/>
        </w:rPr>
        <w:t xml:space="preserve"> el </w:t>
      </w:r>
      <w:r w:rsidR="009168CC">
        <w:rPr>
          <w:rFonts w:ascii="Palatino Linotype" w:eastAsia="Calibri" w:hAnsi="Palatino Linotype" w:cs="Arial"/>
          <w:color w:val="000000" w:themeColor="text1"/>
          <w:sz w:val="20"/>
          <w:szCs w:val="21"/>
        </w:rPr>
        <w:t>veintisiete</w:t>
      </w:r>
      <w:r w:rsidR="00DA26EB">
        <w:rPr>
          <w:rFonts w:ascii="Palatino Linotype" w:eastAsia="Calibri" w:hAnsi="Palatino Linotype" w:cs="Arial"/>
          <w:color w:val="000000" w:themeColor="text1"/>
          <w:sz w:val="20"/>
          <w:szCs w:val="21"/>
        </w:rPr>
        <w:t xml:space="preserve"> de </w:t>
      </w:r>
      <w:r w:rsidR="009168CC">
        <w:rPr>
          <w:rFonts w:ascii="Palatino Linotype" w:eastAsia="Calibri" w:hAnsi="Palatino Linotype" w:cs="Arial"/>
          <w:color w:val="000000" w:themeColor="text1"/>
          <w:sz w:val="20"/>
          <w:szCs w:val="21"/>
        </w:rPr>
        <w:t>febrero de dos mil diecinueve</w:t>
      </w:r>
      <w:r w:rsidRPr="00DA26EB">
        <w:rPr>
          <w:rFonts w:ascii="Palatino Linotype" w:eastAsia="Calibri" w:hAnsi="Palatino Linotype" w:cs="Arial"/>
          <w:color w:val="000000" w:themeColor="text1"/>
          <w:sz w:val="20"/>
          <w:szCs w:val="21"/>
        </w:rPr>
        <w:t>.</w:t>
      </w:r>
    </w:p>
    <w:p w:rsidR="009168CC" w:rsidRPr="009168CC" w:rsidRDefault="009168CC" w:rsidP="008A1305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C23B43" w:rsidRDefault="00DA26EB" w:rsidP="00EC1A1B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20"/>
          <w:szCs w:val="21"/>
        </w:rPr>
        <w:t>YSM/IAHA</w:t>
      </w:r>
    </w:p>
    <w:sectPr w:rsidR="00C23B43" w:rsidSect="0053237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71A" w:rsidRDefault="00A8371A" w:rsidP="00F61426">
      <w:r>
        <w:separator/>
      </w:r>
    </w:p>
  </w:endnote>
  <w:endnote w:type="continuationSeparator" w:id="0">
    <w:p w:rsidR="00A8371A" w:rsidRDefault="00A8371A" w:rsidP="00F6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B7" w:rsidRDefault="009309B7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9309B7" w:rsidRDefault="009309B7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5C1A8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5C1A8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9B0705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C1A83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C1A83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5C1A83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71A" w:rsidRDefault="00A8371A" w:rsidP="00F61426">
      <w:r>
        <w:separator/>
      </w:r>
    </w:p>
  </w:footnote>
  <w:footnote w:type="continuationSeparator" w:id="0">
    <w:p w:rsidR="00A8371A" w:rsidRDefault="00A8371A" w:rsidP="00F61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C1A8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3CF" w:rsidRDefault="004343CF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418686E7" wp14:editId="60F21379">
          <wp:simplePos x="0" y="0"/>
          <wp:positionH relativeFrom="column">
            <wp:posOffset>-727075</wp:posOffset>
          </wp:positionH>
          <wp:positionV relativeFrom="paragraph">
            <wp:posOffset>-447675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5C1A83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tbl>
    <w:tblPr>
      <w:tblW w:w="5103" w:type="dxa"/>
      <w:tblInd w:w="4035" w:type="dxa"/>
      <w:tblLayout w:type="fixed"/>
      <w:tblLook w:val="04A0" w:firstRow="1" w:lastRow="0" w:firstColumn="1" w:lastColumn="0" w:noHBand="0" w:noVBand="1"/>
    </w:tblPr>
    <w:tblGrid>
      <w:gridCol w:w="5103"/>
    </w:tblGrid>
    <w:tr w:rsidR="00801C8F" w:rsidRPr="008F2CCC" w:rsidTr="0053237D">
      <w:tc>
        <w:tcPr>
          <w:tcW w:w="5103" w:type="dxa"/>
          <w:shd w:val="clear" w:color="auto" w:fill="auto"/>
        </w:tcPr>
        <w:p w:rsidR="00801C8F" w:rsidRPr="00801C8F" w:rsidRDefault="009B0705" w:rsidP="002A36D9">
          <w:pPr>
            <w:pStyle w:val="Encabezado"/>
            <w:tabs>
              <w:tab w:val="clear" w:pos="4252"/>
              <w:tab w:val="clear" w:pos="8504"/>
              <w:tab w:val="left" w:pos="2326"/>
            </w:tabs>
            <w:jc w:val="right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>VOTO PARTICULAR</w:t>
          </w:r>
        </w:p>
      </w:tc>
    </w:tr>
    <w:tr w:rsidR="00801C8F" w:rsidRPr="008F2CCC" w:rsidTr="0053237D">
      <w:tc>
        <w:tcPr>
          <w:tcW w:w="5103" w:type="dxa"/>
          <w:shd w:val="clear" w:color="auto" w:fill="auto"/>
        </w:tcPr>
        <w:p w:rsidR="00801C8F" w:rsidRPr="00801C8F" w:rsidRDefault="002C0FF6" w:rsidP="00975378">
          <w:pPr>
            <w:pStyle w:val="Encabezado"/>
            <w:tabs>
              <w:tab w:val="clear" w:pos="4252"/>
              <w:tab w:val="clear" w:pos="8504"/>
              <w:tab w:val="left" w:pos="2326"/>
            </w:tabs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</w:t>
          </w:r>
          <w:r w:rsidR="009B0705" w:rsidRPr="00801C8F">
            <w:rPr>
              <w:rFonts w:ascii="Palatino Linotype" w:hAnsi="Palatino Linotype" w:cs="Arial"/>
              <w:sz w:val="20"/>
              <w:szCs w:val="20"/>
            </w:rPr>
            <w:t xml:space="preserve">RECURSO DE REVISIÓN </w:t>
          </w:r>
          <w:r w:rsidR="00975378">
            <w:rPr>
              <w:rFonts w:ascii="Palatino Linotype" w:hAnsi="Palatino Linotype" w:cs="Arial"/>
              <w:sz w:val="20"/>
              <w:szCs w:val="20"/>
            </w:rPr>
            <w:t>04739</w:t>
          </w:r>
          <w:r>
            <w:rPr>
              <w:rFonts w:ascii="Palatino Linotype" w:hAnsi="Palatino Linotype" w:cs="Arial"/>
              <w:sz w:val="20"/>
              <w:szCs w:val="20"/>
            </w:rPr>
            <w:t>/INFOEM/IP/RR/2018</w:t>
          </w:r>
        </w:p>
      </w:tc>
    </w:tr>
  </w:tbl>
  <w:p w:rsidR="00801C8F" w:rsidRPr="00801C8F" w:rsidRDefault="005C1A83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sz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8.8pt;height:96.0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C1A8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2397A"/>
    <w:multiLevelType w:val="hybridMultilevel"/>
    <w:tmpl w:val="85D6DB24"/>
    <w:lvl w:ilvl="0" w:tplc="F3D00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26"/>
    <w:rsid w:val="00044523"/>
    <w:rsid w:val="00270A9D"/>
    <w:rsid w:val="002C0FF6"/>
    <w:rsid w:val="002C2258"/>
    <w:rsid w:val="002F3283"/>
    <w:rsid w:val="0034049F"/>
    <w:rsid w:val="003E1A53"/>
    <w:rsid w:val="004343CF"/>
    <w:rsid w:val="0048694F"/>
    <w:rsid w:val="0053237D"/>
    <w:rsid w:val="00570EAE"/>
    <w:rsid w:val="005733A6"/>
    <w:rsid w:val="00586147"/>
    <w:rsid w:val="005C1A83"/>
    <w:rsid w:val="006263F2"/>
    <w:rsid w:val="0064221C"/>
    <w:rsid w:val="006450C3"/>
    <w:rsid w:val="006A3336"/>
    <w:rsid w:val="00714A73"/>
    <w:rsid w:val="00757A90"/>
    <w:rsid w:val="007C6322"/>
    <w:rsid w:val="00805F42"/>
    <w:rsid w:val="00891331"/>
    <w:rsid w:val="008A1305"/>
    <w:rsid w:val="009168CC"/>
    <w:rsid w:val="009309B7"/>
    <w:rsid w:val="00975378"/>
    <w:rsid w:val="009A7276"/>
    <w:rsid w:val="009B0705"/>
    <w:rsid w:val="009D638D"/>
    <w:rsid w:val="00A8371A"/>
    <w:rsid w:val="00BA5449"/>
    <w:rsid w:val="00BB2454"/>
    <w:rsid w:val="00BF465A"/>
    <w:rsid w:val="00C23B43"/>
    <w:rsid w:val="00C77EDC"/>
    <w:rsid w:val="00D7760F"/>
    <w:rsid w:val="00DA26EB"/>
    <w:rsid w:val="00DB5D61"/>
    <w:rsid w:val="00E22F89"/>
    <w:rsid w:val="00E25B29"/>
    <w:rsid w:val="00EC1A1B"/>
    <w:rsid w:val="00F61426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F4C12C3-4C04-4B7F-8BC2-E33146E9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42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61426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6142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1426"/>
    <w:rPr>
      <w:rFonts w:eastAsiaTheme="minorEastAsia"/>
      <w:sz w:val="24"/>
      <w:szCs w:val="24"/>
      <w:lang w:val="es-ES_tradnl" w:eastAsia="es-ES"/>
    </w:rPr>
  </w:style>
  <w:style w:type="paragraph" w:customStyle="1" w:styleId="Default">
    <w:name w:val="Default"/>
    <w:rsid w:val="00F61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0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0C3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2F32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2F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cp:lastPrinted>2018-07-09T20:56:00Z</cp:lastPrinted>
  <dcterms:created xsi:type="dcterms:W3CDTF">2019-03-04T19:09:00Z</dcterms:created>
  <dcterms:modified xsi:type="dcterms:W3CDTF">2019-03-14T23:48:00Z</dcterms:modified>
</cp:coreProperties>
</file>